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REGULAMIN NABORU I UCZESTNICTWA W PROJEKCIE „</w:t>
      </w:r>
      <w:r w:rsidRPr="00057F1E">
        <w:rPr>
          <w:rFonts w:eastAsia="Times New Roman" w:cstheme="minorHAnsi"/>
          <w:b/>
          <w:bCs/>
          <w:lang w:eastAsia="pl-PL"/>
        </w:rPr>
        <w:t>WZMACNIAMY TRADYCJE- ANIMACJA SPOŁECZNOSĆI LOKALNEJ (SL) I” REALIZOWANYM PRZEZ PODLASKIE STOWARZYSZENIE GMIN Z SIEDZIBĄ W DROHICZYNIE W PARTNERSTWIE Z LOKALNĄ ORGANIZACJĄ TURYSTYCZNĄ „LOT NAD BUGIEM” Z SIEDZIBĄ W SARNAKACH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br/>
        <w:t>Projekt jest współfinansowany przez Unię Europejską ze środków Europejskiego Funduszu Społecznego w ramach Regionalnego Programu Operacyjnego Województwa Podlaskiego na lata 2014-2020, Działanie 9.1 Rewitalizacja społeczna i kształtowanie kapitału społecznego, Priorytet inwestycyjny 9.6 Strategia Rozwoju lokalnego kierowana przez społeczność, Instytucja Pośrednicząca Urząd Marszałkowski Województwa Podlaskiego, Numer umowy: UDA-RPPD.09.01.00-20-0583/20-00.</w:t>
      </w:r>
    </w:p>
    <w:p w:rsidR="00057F1E" w:rsidRPr="00057F1E" w:rsidRDefault="00057F1E" w:rsidP="00057F1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§ 1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Postanowienia ogólne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Niniejszy regulamin określa warunki naboru i uczestnictwa w projekcie pn.: „</w:t>
      </w:r>
      <w:r w:rsidRPr="00057F1E">
        <w:rPr>
          <w:rFonts w:eastAsia="Times New Roman" w:cstheme="minorHAnsi"/>
          <w:b/>
          <w:bCs/>
          <w:lang w:eastAsia="pl-PL"/>
        </w:rPr>
        <w:t>WZMACNIAMY TRADYCJE- ANIMACJA SPOŁECZNOSĆI LOKALNEJ (SL) I</w:t>
      </w:r>
      <w:r w:rsidRPr="00057F1E">
        <w:rPr>
          <w:rFonts w:eastAsia="Times New Roman" w:cstheme="minorHAnsi"/>
          <w:lang w:eastAsia="pl-PL"/>
        </w:rPr>
        <w:t>”.</w:t>
      </w:r>
    </w:p>
    <w:p w:rsidR="00057F1E" w:rsidRPr="00057F1E" w:rsidRDefault="00057F1E" w:rsidP="00057F1E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Ilekroć w dokumencie jest mowa o:</w:t>
      </w:r>
    </w:p>
    <w:p w:rsidR="00057F1E" w:rsidRPr="00057F1E" w:rsidRDefault="00057F1E" w:rsidP="00057F1E">
      <w:pPr>
        <w:numPr>
          <w:ilvl w:val="1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regulaminie – rozumie się przez to niniejszy Regulamin naboru i uczestnictwa w projekcie </w:t>
      </w:r>
      <w:r w:rsidRPr="00057F1E">
        <w:rPr>
          <w:rFonts w:eastAsia="Times New Roman" w:cstheme="minorHAnsi"/>
          <w:b/>
          <w:bCs/>
          <w:lang w:eastAsia="pl-PL"/>
        </w:rPr>
        <w:t>WZMACNIAMY TRADYCJE- ANIMACJA SPOŁECZNOSĆI LOKALNEJ (SL) I</w:t>
      </w:r>
      <w:r w:rsidRPr="00057F1E">
        <w:rPr>
          <w:rFonts w:eastAsia="Times New Roman" w:cstheme="minorHAnsi"/>
          <w:lang w:eastAsia="pl-PL"/>
        </w:rPr>
        <w:t>,</w:t>
      </w:r>
    </w:p>
    <w:p w:rsidR="00057F1E" w:rsidRPr="00057F1E" w:rsidRDefault="00057F1E" w:rsidP="00057F1E">
      <w:pPr>
        <w:numPr>
          <w:ilvl w:val="1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projekcie – rozumie się przez to projekt </w:t>
      </w:r>
      <w:r w:rsidRPr="00057F1E">
        <w:rPr>
          <w:rFonts w:eastAsia="Times New Roman" w:cstheme="minorHAnsi"/>
          <w:b/>
          <w:bCs/>
          <w:lang w:eastAsia="pl-PL"/>
        </w:rPr>
        <w:t>WZMACNIAMY TRADYCJE- ANIMACJA SPOŁECZNOSĆI LOKALNEJ (SL) I</w:t>
      </w:r>
      <w:r w:rsidRPr="00057F1E">
        <w:rPr>
          <w:rFonts w:eastAsia="Times New Roman" w:cstheme="minorHAnsi"/>
          <w:lang w:eastAsia="pl-PL"/>
        </w:rPr>
        <w:t>,</w:t>
      </w:r>
    </w:p>
    <w:p w:rsidR="00057F1E" w:rsidRPr="00057F1E" w:rsidRDefault="00057F1E" w:rsidP="00057F1E">
      <w:pPr>
        <w:numPr>
          <w:ilvl w:val="1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realizatorze projektu – rozumie się Podlaskie Stowarzyszenie Gmin z siedzibą w Drohiczynie,</w:t>
      </w:r>
    </w:p>
    <w:p w:rsidR="00057F1E" w:rsidRPr="00057F1E" w:rsidRDefault="00057F1E" w:rsidP="00057F1E">
      <w:pPr>
        <w:numPr>
          <w:ilvl w:val="1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biurze projektu – rozumie się przez to biuro projektu znajdujące się w siedzibie Podlaskiego Stowarzyszenia Gmin, ul. Warszawska 51, lok. 10</w:t>
      </w:r>
    </w:p>
    <w:p w:rsidR="00057F1E" w:rsidRPr="00057F1E" w:rsidRDefault="00057F1E" w:rsidP="00057F1E">
      <w:pPr>
        <w:numPr>
          <w:ilvl w:val="1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uczestniku projektu – osoby w wieku 5</w:t>
      </w:r>
      <w:r w:rsidR="009614FC">
        <w:rPr>
          <w:rFonts w:eastAsia="Times New Roman" w:cstheme="minorHAnsi"/>
          <w:lang w:eastAsia="pl-PL"/>
        </w:rPr>
        <w:t xml:space="preserve"> </w:t>
      </w:r>
      <w:r w:rsidRPr="00057F1E">
        <w:rPr>
          <w:rFonts w:eastAsia="Times New Roman" w:cstheme="minorHAnsi"/>
          <w:lang w:eastAsia="pl-PL"/>
        </w:rPr>
        <w:t>-</w:t>
      </w:r>
      <w:r w:rsidR="009614FC">
        <w:rPr>
          <w:rFonts w:eastAsia="Times New Roman" w:cstheme="minorHAnsi"/>
          <w:lang w:eastAsia="pl-PL"/>
        </w:rPr>
        <w:t xml:space="preserve"> 10</w:t>
      </w:r>
      <w:r w:rsidRPr="00057F1E">
        <w:rPr>
          <w:rFonts w:eastAsia="Times New Roman" w:cstheme="minorHAnsi"/>
          <w:lang w:eastAsia="pl-PL"/>
        </w:rPr>
        <w:t xml:space="preserve">0 lat, zagrożone ubóstwem lub wykluczeniem społeczny oraz otoczenie osób zagrożonych ubóstwem lub wykluczeniem społecznym (zgodnie z def. zawartą w Wytycznych w zakresie realizacji przedsięwzięć w obszarze włączenia społecznego i zwalczania ubóstwa z wykorzystaniem środków Europejskiego Funduszu Społecznego i Europejskiego Funduszu Rozwoju Regionalnego na lata 2014-2020, z rodzin przeżywających trudności opiekuńczo− wychowawcze  zgodnie z "Warunkami udzielania wsparcia na operacje realizowane przez podmioty inne niż LGD"), zamieszkujące na terenie gmin </w:t>
      </w:r>
      <w:r w:rsidRPr="00057F1E">
        <w:rPr>
          <w:rFonts w:eastAsia="Times New Roman" w:cstheme="minorHAnsi"/>
          <w:u w:val="single"/>
          <w:lang w:eastAsia="pl-PL"/>
        </w:rPr>
        <w:t>Grodzisk, Drohiczyn, Perlejewo, Siemiatycze oraz miasta Siemiatycze</w:t>
      </w:r>
      <w:r w:rsidRPr="00057F1E">
        <w:rPr>
          <w:rFonts w:eastAsia="Times New Roman" w:cstheme="minorHAnsi"/>
          <w:lang w:eastAsia="pl-PL"/>
        </w:rPr>
        <w:t>,</w:t>
      </w:r>
    </w:p>
    <w:p w:rsidR="00057F1E" w:rsidRPr="00057F1E" w:rsidRDefault="00057F1E" w:rsidP="00057F1E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Projekt realizowany będzie w okresie od </w:t>
      </w:r>
      <w:r w:rsidRPr="00057F1E">
        <w:rPr>
          <w:rFonts w:eastAsia="Times New Roman" w:cstheme="minorHAnsi"/>
          <w:b/>
          <w:lang w:eastAsia="pl-PL"/>
        </w:rPr>
        <w:t>01.04.2021 r. do 30.0</w:t>
      </w:r>
      <w:r w:rsidR="009614FC">
        <w:rPr>
          <w:rFonts w:eastAsia="Times New Roman" w:cstheme="minorHAnsi"/>
          <w:b/>
          <w:lang w:eastAsia="pl-PL"/>
        </w:rPr>
        <w:t>6</w:t>
      </w:r>
      <w:r w:rsidRPr="00057F1E">
        <w:rPr>
          <w:rFonts w:eastAsia="Times New Roman" w:cstheme="minorHAnsi"/>
          <w:b/>
          <w:lang w:eastAsia="pl-PL"/>
        </w:rPr>
        <w:t>.202</w:t>
      </w:r>
      <w:r w:rsidR="009614FC">
        <w:rPr>
          <w:rFonts w:eastAsia="Times New Roman" w:cstheme="minorHAnsi"/>
          <w:b/>
          <w:lang w:eastAsia="pl-PL"/>
        </w:rPr>
        <w:t>2</w:t>
      </w:r>
      <w:r w:rsidRPr="00057F1E">
        <w:rPr>
          <w:rFonts w:eastAsia="Times New Roman" w:cstheme="minorHAnsi"/>
          <w:b/>
          <w:lang w:eastAsia="pl-PL"/>
        </w:rPr>
        <w:t xml:space="preserve"> r.</w:t>
      </w:r>
    </w:p>
    <w:p w:rsidR="00057F1E" w:rsidRPr="00057F1E" w:rsidRDefault="00057F1E" w:rsidP="00057F1E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Projekt dofinansowany jest z Funduszy Europejskich w ramach Regionalnego Programu Operacyjnego Województwa Podlaskiego na lata 2014-2020.</w:t>
      </w:r>
    </w:p>
    <w:p w:rsidR="00057F1E" w:rsidRPr="00057F1E" w:rsidRDefault="00057F1E" w:rsidP="00057F1E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W ramach projektu nastąpi rozwój integracji społeczności lokalnej 150 osób, w tym 10 osób zagrożonych ubóstwem lub wykluczeniem społecznym, 65 osób otoczenie osób zagrożonych ubóstwem i wykluczeniem społecznym oraz 75 osób otoczenie osób zagrożonych ubóstwem i wykluczeniem społecznym zaproszonych przez uczestników warsztatów. </w:t>
      </w:r>
    </w:p>
    <w:p w:rsidR="00057F1E" w:rsidRPr="00057F1E" w:rsidRDefault="00057F1E" w:rsidP="00057F1E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§ 2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Cel projektu</w:t>
      </w:r>
    </w:p>
    <w:p w:rsidR="00057F1E" w:rsidRPr="00057F1E" w:rsidRDefault="00057F1E" w:rsidP="00057F1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spacing w:after="0"/>
        <w:jc w:val="both"/>
        <w:rPr>
          <w:rFonts w:cstheme="minorHAnsi"/>
        </w:rPr>
      </w:pPr>
      <w:r w:rsidRPr="00057F1E">
        <w:rPr>
          <w:rFonts w:cstheme="minorHAnsi"/>
        </w:rPr>
        <w:t xml:space="preserve">Celem głównym projektu jest zaktywizowanie 150 (80 K, 70 M)  uczestników projektu, w tym 10 osób zagrożonych ubóstwem lub wykluczeniem społecznym oraz 140 osób z najbliższego otoczenia (75 uczestników warsztatów i eventów oraz 75 osób zaproszonych na eventy), mieszkańców powiatu siemiatyckiego z gmin Grodzisk, Drohiczyn, Perlejewo, Siemiatycze oraz miasta Siemiatycze w </w:t>
      </w:r>
      <w:r w:rsidRPr="00057F1E">
        <w:rPr>
          <w:rFonts w:cstheme="minorHAnsi"/>
        </w:rPr>
        <w:lastRenderedPageBreak/>
        <w:t>zakresie integracji społeczności lokalnej poprzez nabycie nowych umiejętności w okresie 01.04.2021 r. - 30.0</w:t>
      </w:r>
      <w:r w:rsidR="009614FC">
        <w:rPr>
          <w:rFonts w:cstheme="minorHAnsi"/>
        </w:rPr>
        <w:t>6</w:t>
      </w:r>
      <w:r w:rsidRPr="00057F1E">
        <w:rPr>
          <w:rFonts w:cstheme="minorHAnsi"/>
        </w:rPr>
        <w:t>.202</w:t>
      </w:r>
      <w:r w:rsidR="009614FC">
        <w:rPr>
          <w:rFonts w:cstheme="minorHAnsi"/>
        </w:rPr>
        <w:t>2</w:t>
      </w:r>
      <w:r w:rsidRPr="00057F1E">
        <w:rPr>
          <w:rFonts w:cstheme="minorHAnsi"/>
        </w:rPr>
        <w:t xml:space="preserve"> r.</w:t>
      </w:r>
    </w:p>
    <w:p w:rsidR="00057F1E" w:rsidRPr="00057F1E" w:rsidRDefault="00057F1E" w:rsidP="00057F1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 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§ 3</w:t>
      </w:r>
      <w:r w:rsidRPr="00057F1E">
        <w:rPr>
          <w:rFonts w:eastAsia="Times New Roman" w:cstheme="minorHAnsi"/>
          <w:lang w:eastAsia="pl-PL"/>
        </w:rPr>
        <w:br/>
      </w:r>
      <w:r w:rsidRPr="00057F1E">
        <w:rPr>
          <w:rFonts w:eastAsia="Times New Roman" w:cstheme="minorHAnsi"/>
          <w:b/>
          <w:bCs/>
          <w:lang w:eastAsia="pl-PL"/>
        </w:rPr>
        <w:t>Uczestnicy projektu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b/>
          <w:lang w:eastAsia="pl-PL"/>
        </w:rPr>
      </w:pPr>
      <w:r w:rsidRPr="00057F1E">
        <w:rPr>
          <w:rFonts w:eastAsia="Times New Roman" w:cstheme="minorHAnsi"/>
          <w:b/>
          <w:lang w:eastAsia="pl-PL"/>
        </w:rPr>
        <w:t>Uczestnikami/uczestniczkami projektu są osoby</w:t>
      </w:r>
      <w:r w:rsidRPr="00057F1E">
        <w:rPr>
          <w:rFonts w:eastAsia="Times New Roman" w:cstheme="minorHAnsi"/>
          <w:lang w:eastAsia="pl-PL"/>
        </w:rPr>
        <w:t xml:space="preserve"> </w:t>
      </w:r>
      <w:r w:rsidRPr="00057F1E">
        <w:rPr>
          <w:rFonts w:eastAsia="Times New Roman" w:cstheme="minorHAnsi"/>
          <w:b/>
          <w:lang w:eastAsia="pl-PL"/>
        </w:rPr>
        <w:t>spełniające podstawowe kryteria grupy docelowej:</w:t>
      </w:r>
    </w:p>
    <w:p w:rsidR="00057F1E" w:rsidRPr="00057F1E" w:rsidRDefault="00057F1E" w:rsidP="00057F1E">
      <w:pPr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Wiek w przedziale od 5 do </w:t>
      </w:r>
      <w:r w:rsidR="009614FC">
        <w:rPr>
          <w:rFonts w:eastAsia="Times New Roman" w:cstheme="minorHAnsi"/>
          <w:lang w:eastAsia="pl-PL"/>
        </w:rPr>
        <w:t>10</w:t>
      </w:r>
      <w:r w:rsidRPr="00057F1E">
        <w:rPr>
          <w:rFonts w:eastAsia="Times New Roman" w:cstheme="minorHAnsi"/>
          <w:lang w:eastAsia="pl-PL"/>
        </w:rPr>
        <w:t>0 lat,</w:t>
      </w:r>
    </w:p>
    <w:p w:rsidR="00057F1E" w:rsidRPr="00057F1E" w:rsidRDefault="00057F1E" w:rsidP="00057F1E">
      <w:pPr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dzieci, młodzież oraz osoby  dorosłe zagrożone ubóstwem lub wykluczeniem społecznym,</w:t>
      </w:r>
    </w:p>
    <w:p w:rsidR="00057F1E" w:rsidRPr="00057F1E" w:rsidRDefault="00057F1E" w:rsidP="00057F1E">
      <w:pPr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dzieci, młodzież oraz osoby  dorosłe należące do otoczenia osób zagrożonych ubóstwem lub wykluczeniem społecznym, których udział przyczyni się do integracji środowiska zagrożonego ubóstwem lub wykluczeniem społecznym.</w:t>
      </w:r>
    </w:p>
    <w:p w:rsidR="00057F1E" w:rsidRPr="00057F1E" w:rsidRDefault="00057F1E" w:rsidP="00057F1E">
      <w:pPr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osoby zamieszkujące na terenie gmin Grodzisk, Drohiczyn, Perlejewo, Siemiatycze oraz  miasta Siemiatycze.</w:t>
      </w:r>
    </w:p>
    <w:p w:rsidR="00057F1E" w:rsidRPr="00057F1E" w:rsidRDefault="00057F1E" w:rsidP="00057F1E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b/>
          <w:lang w:eastAsia="pl-PL"/>
        </w:rPr>
      </w:pPr>
      <w:r w:rsidRPr="00057F1E">
        <w:rPr>
          <w:rFonts w:eastAsia="Times New Roman" w:cstheme="minorHAnsi"/>
          <w:b/>
          <w:lang w:eastAsia="pl-PL"/>
        </w:rPr>
        <w:t xml:space="preserve">Uczestnikami/uczestniczkami projektu </w:t>
      </w:r>
      <w:r w:rsidRPr="00057F1E">
        <w:rPr>
          <w:rFonts w:eastAsia="Times New Roman" w:cstheme="minorHAnsi"/>
          <w:b/>
          <w:u w:val="single"/>
          <w:lang w:eastAsia="pl-PL"/>
        </w:rPr>
        <w:t>preferowanymi</w:t>
      </w:r>
      <w:r w:rsidRPr="00057F1E">
        <w:rPr>
          <w:rFonts w:eastAsia="Times New Roman" w:cstheme="minorHAnsi"/>
          <w:b/>
          <w:lang w:eastAsia="pl-PL"/>
        </w:rPr>
        <w:t xml:space="preserve"> do wsparcia są:</w:t>
      </w:r>
    </w:p>
    <w:p w:rsidR="00057F1E" w:rsidRPr="00057F1E" w:rsidRDefault="00057F1E" w:rsidP="00057F1E">
      <w:pPr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osoby korzystające z Programu Operacyjnego Pomocy Żywnościowej 2014-2020,</w:t>
      </w:r>
    </w:p>
    <w:p w:rsidR="00057F1E" w:rsidRPr="00057F1E" w:rsidRDefault="00057F1E" w:rsidP="00057F1E">
      <w:pPr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osoby wielokrotnie wykluczone społecznie z powodu więcej niż 1 przesłanki, o której mowa w wytycznych w zakresie realizacji przedsięwzięć w obszarze wyłączenia społecznego i zwalczania ubóstwa z wykorzystaniem środków Europejskiego Funduszu Społecznego i Europejskiego Funduszu Rozwoju Regionalnego na lata 2014-2020,</w:t>
      </w:r>
    </w:p>
    <w:p w:rsidR="00057F1E" w:rsidRPr="00057F1E" w:rsidRDefault="00057F1E" w:rsidP="00057F1E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 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§ 4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Zasady rekrutacji</w:t>
      </w:r>
    </w:p>
    <w:p w:rsidR="00057F1E" w:rsidRPr="00057F1E" w:rsidRDefault="00057F1E" w:rsidP="00057F1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 </w:t>
      </w:r>
    </w:p>
    <w:p w:rsidR="00057F1E" w:rsidRPr="00057F1E" w:rsidRDefault="00057F1E" w:rsidP="00057F1E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Za rekrutację do projektu odpowiada Lider projektu.</w:t>
      </w:r>
    </w:p>
    <w:p w:rsidR="00057F1E" w:rsidRPr="00057F1E" w:rsidRDefault="00057F1E" w:rsidP="00057F1E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Terminy rekrutacji zostaną określone w ogłoszeniu o rekrutacji które zostanie zamieszczone wraz z regulaminem i załącznikami do niego na stronie internetowej </w:t>
      </w:r>
      <w:r w:rsidRPr="00057F1E">
        <w:rPr>
          <w:rFonts w:eastAsia="Times New Roman" w:cstheme="minorHAnsi"/>
          <w:lang w:eastAsia="pl-PL"/>
        </w:rPr>
        <w:br/>
        <w:t xml:space="preserve">( </w:t>
      </w:r>
      <w:hyperlink r:id="rId9" w:history="1">
        <w:r w:rsidRPr="00057F1E">
          <w:rPr>
            <w:rFonts w:eastAsia="Times New Roman" w:cstheme="minorHAnsi"/>
            <w:color w:val="0000FF"/>
            <w:u w:val="single"/>
            <w:lang w:eastAsia="pl-PL"/>
          </w:rPr>
          <w:t>http://www.tygieldolinybugu.pl/p,227,podlaskie-stowarzyszenie-gmin</w:t>
        </w:r>
      </w:hyperlink>
      <w:r w:rsidRPr="00057F1E">
        <w:rPr>
          <w:rFonts w:eastAsia="Times New Roman" w:cstheme="minorHAnsi"/>
          <w:lang w:eastAsia="pl-PL"/>
        </w:rPr>
        <w:t xml:space="preserve"> ) w zakładce informacje ) lidera projektu oraz na stronie partnera projektu (</w:t>
      </w:r>
      <w:r w:rsidRPr="00057F1E">
        <w:rPr>
          <w:rFonts w:eastAsia="Times New Roman" w:cstheme="minorHAnsi"/>
          <w:color w:val="FF0000"/>
          <w:lang w:eastAsia="pl-PL"/>
        </w:rPr>
        <w:t xml:space="preserve"> </w:t>
      </w:r>
      <w:hyperlink r:id="rId10" w:history="1">
        <w:r w:rsidRPr="00057F1E">
          <w:rPr>
            <w:rFonts w:eastAsia="Times New Roman" w:cstheme="minorHAnsi"/>
            <w:color w:val="0000FF"/>
            <w:u w:val="single"/>
            <w:lang w:eastAsia="pl-PL"/>
          </w:rPr>
          <w:t>www.lotnadbugiem.pl</w:t>
        </w:r>
      </w:hyperlink>
      <w:r w:rsidRPr="00057F1E">
        <w:rPr>
          <w:rFonts w:eastAsia="Times New Roman" w:cstheme="minorHAnsi"/>
          <w:color w:val="FF0000"/>
          <w:lang w:eastAsia="pl-PL"/>
        </w:rPr>
        <w:t xml:space="preserve"> </w:t>
      </w:r>
      <w:r w:rsidRPr="00057F1E">
        <w:rPr>
          <w:rFonts w:eastAsia="Times New Roman" w:cstheme="minorHAnsi"/>
          <w:lang w:eastAsia="pl-PL"/>
        </w:rPr>
        <w:t>).</w:t>
      </w:r>
    </w:p>
    <w:p w:rsidR="00057F1E" w:rsidRPr="002E111F" w:rsidRDefault="00057F1E" w:rsidP="00057F1E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Czas trwania rekrutacji podstawowej to minimum </w:t>
      </w:r>
      <w:r w:rsidR="00091774">
        <w:rPr>
          <w:rFonts w:eastAsia="Times New Roman" w:cstheme="minorHAnsi"/>
          <w:lang w:eastAsia="pl-PL"/>
        </w:rPr>
        <w:t>2 tygodnie</w:t>
      </w:r>
      <w:r w:rsidRPr="00057F1E">
        <w:rPr>
          <w:rFonts w:eastAsia="Times New Roman" w:cstheme="minorHAnsi"/>
          <w:lang w:eastAsia="pl-PL"/>
        </w:rPr>
        <w:t>.</w:t>
      </w:r>
    </w:p>
    <w:p w:rsidR="00057F1E" w:rsidRPr="002E111F" w:rsidRDefault="00057F1E" w:rsidP="00057F1E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2E111F">
        <w:rPr>
          <w:rFonts w:eastAsia="Times New Roman" w:cstheme="minorHAnsi"/>
          <w:lang w:eastAsia="pl-PL"/>
        </w:rPr>
        <w:t>Częstotliwość prowadzenia rekrutacji:</w:t>
      </w:r>
    </w:p>
    <w:p w:rsidR="00057F1E" w:rsidRPr="002B0805" w:rsidRDefault="00057F1E" w:rsidP="00057F1E">
      <w:pPr>
        <w:numPr>
          <w:ilvl w:val="1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b/>
          <w:lang w:eastAsia="pl-PL"/>
        </w:rPr>
      </w:pPr>
      <w:r w:rsidRPr="002E111F">
        <w:rPr>
          <w:rFonts w:eastAsia="Times New Roman" w:cstheme="minorHAnsi"/>
          <w:lang w:eastAsia="pl-PL"/>
        </w:rPr>
        <w:t xml:space="preserve">rekrutacja główna prowadzona jest 1 raz w okresie trwania projektu </w:t>
      </w:r>
      <w:r w:rsidRPr="002B0805">
        <w:rPr>
          <w:rFonts w:eastAsia="Times New Roman" w:cstheme="minorHAnsi"/>
          <w:b/>
          <w:lang w:eastAsia="pl-PL"/>
        </w:rPr>
        <w:t xml:space="preserve">(11.06.2021 r.- </w:t>
      </w:r>
      <w:r w:rsidR="009614FC" w:rsidRPr="002B0805">
        <w:rPr>
          <w:rFonts w:eastAsia="Times New Roman" w:cstheme="minorHAnsi"/>
          <w:b/>
          <w:lang w:eastAsia="pl-PL"/>
        </w:rPr>
        <w:t>3</w:t>
      </w:r>
      <w:r w:rsidR="002B0805" w:rsidRPr="002B0805">
        <w:rPr>
          <w:rFonts w:eastAsia="Times New Roman" w:cstheme="minorHAnsi"/>
          <w:b/>
          <w:lang w:eastAsia="pl-PL"/>
        </w:rPr>
        <w:t>1</w:t>
      </w:r>
      <w:r w:rsidRPr="002B0805">
        <w:rPr>
          <w:rFonts w:eastAsia="Times New Roman" w:cstheme="minorHAnsi"/>
          <w:b/>
          <w:lang w:eastAsia="pl-PL"/>
        </w:rPr>
        <w:t>.0</w:t>
      </w:r>
      <w:r w:rsidR="009614FC" w:rsidRPr="002B0805">
        <w:rPr>
          <w:rFonts w:eastAsia="Times New Roman" w:cstheme="minorHAnsi"/>
          <w:b/>
          <w:lang w:eastAsia="pl-PL"/>
        </w:rPr>
        <w:t>7</w:t>
      </w:r>
      <w:r w:rsidRPr="002B0805">
        <w:rPr>
          <w:rFonts w:eastAsia="Times New Roman" w:cstheme="minorHAnsi"/>
          <w:b/>
          <w:lang w:eastAsia="pl-PL"/>
        </w:rPr>
        <w:t>.2021 r.),</w:t>
      </w:r>
    </w:p>
    <w:p w:rsidR="00057F1E" w:rsidRPr="00057F1E" w:rsidRDefault="00057F1E" w:rsidP="00057F1E">
      <w:pPr>
        <w:numPr>
          <w:ilvl w:val="1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2E111F">
        <w:rPr>
          <w:rFonts w:eastAsia="Times New Roman" w:cstheme="minorHAnsi"/>
          <w:lang w:eastAsia="pl-PL"/>
        </w:rPr>
        <w:t>dopuszcza się możliwość prowadzenia rekrutacji ciągłej, bądź zakwalifikowania w trakcie realizacji projektu osób z listy rezerwowej. Sytuacja ta dotyczy przypadku rezygnacji z udziału w projekcie lub wcześniejszym zakończeniu udziału w projekcie</w:t>
      </w:r>
      <w:r w:rsidRPr="00057F1E">
        <w:rPr>
          <w:rFonts w:eastAsia="Times New Roman" w:cstheme="minorHAnsi"/>
          <w:lang w:eastAsia="pl-PL"/>
        </w:rPr>
        <w:t>.</w:t>
      </w:r>
    </w:p>
    <w:p w:rsidR="00057F1E" w:rsidRPr="00057F1E" w:rsidRDefault="00057F1E" w:rsidP="00057F1E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Za przeprowadzenie rekrutacji odpowiedzialna będzie Grupa Sterująca  złożona z 2 osób od Lidera oraz 2 osób od Partnera.</w:t>
      </w:r>
    </w:p>
    <w:p w:rsidR="00057F1E" w:rsidRPr="00057F1E" w:rsidRDefault="00057F1E" w:rsidP="00057F1E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Rekrutacja odbywać się będzie z wykorzystaniem zróżnicowanych kanałów informatycznych, w tym kontakty z potencjalnymi odbiorcami programu, informac</w:t>
      </w:r>
      <w:r w:rsidR="00091774">
        <w:rPr>
          <w:rFonts w:eastAsia="Times New Roman" w:cstheme="minorHAnsi"/>
          <w:lang w:eastAsia="pl-PL"/>
        </w:rPr>
        <w:t xml:space="preserve">je na stronach internetowych, </w:t>
      </w:r>
      <w:r w:rsidRPr="00057F1E">
        <w:rPr>
          <w:rFonts w:eastAsia="Times New Roman" w:cstheme="minorHAnsi"/>
          <w:lang w:eastAsia="pl-PL"/>
        </w:rPr>
        <w:t>tablicach informacyjnych.</w:t>
      </w:r>
    </w:p>
    <w:p w:rsidR="00057F1E" w:rsidRPr="00057F1E" w:rsidRDefault="00057F1E" w:rsidP="00057F1E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Osoby zatrudnione w ramach projektu będą propagować możliwość uczestnictwa w projekcie.</w:t>
      </w:r>
    </w:p>
    <w:p w:rsidR="00057F1E" w:rsidRPr="00057F1E" w:rsidRDefault="00057F1E" w:rsidP="00057F1E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Dokumentacja zgłoszeniowa dostępna będzie w siedzibie Lidera i Partnera, na stronie internetowej w zakładce </w:t>
      </w:r>
      <w:r w:rsidRPr="00057F1E">
        <w:rPr>
          <w:rFonts w:eastAsia="Times New Roman" w:cstheme="minorHAnsi"/>
          <w:b/>
          <w:lang w:eastAsia="pl-PL"/>
        </w:rPr>
        <w:t>PSG</w:t>
      </w:r>
      <w:bookmarkStart w:id="0" w:name="_GoBack"/>
      <w:r w:rsidRPr="00057F1E">
        <w:rPr>
          <w:rFonts w:eastAsia="Times New Roman" w:cstheme="minorHAnsi"/>
          <w:b/>
          <w:lang w:eastAsia="pl-PL"/>
        </w:rPr>
        <w:t xml:space="preserve"> </w:t>
      </w:r>
      <w:bookmarkEnd w:id="0"/>
      <w:r w:rsidRPr="00057F1E">
        <w:rPr>
          <w:rFonts w:eastAsia="Times New Roman" w:cstheme="minorHAnsi"/>
          <w:lang w:eastAsia="pl-PL"/>
        </w:rPr>
        <w:t xml:space="preserve"> ( </w:t>
      </w:r>
      <w:hyperlink r:id="rId11" w:history="1">
        <w:r w:rsidRPr="00057F1E">
          <w:rPr>
            <w:rFonts w:eastAsia="Times New Roman" w:cstheme="minorHAnsi"/>
            <w:color w:val="0000FF"/>
            <w:u w:val="single"/>
            <w:lang w:eastAsia="pl-PL"/>
          </w:rPr>
          <w:t>http://www.tygieldolinybugu.pl/p,227,podlaskie-stowarzyszenie-gmin</w:t>
        </w:r>
      </w:hyperlink>
      <w:r w:rsidRPr="00057F1E">
        <w:rPr>
          <w:rFonts w:eastAsia="Times New Roman" w:cstheme="minorHAnsi"/>
          <w:color w:val="FF0000"/>
          <w:lang w:eastAsia="pl-PL"/>
        </w:rPr>
        <w:t xml:space="preserve"> </w:t>
      </w:r>
      <w:r w:rsidRPr="00057F1E">
        <w:rPr>
          <w:rFonts w:eastAsia="Times New Roman" w:cstheme="minorHAnsi"/>
          <w:lang w:eastAsia="pl-PL"/>
        </w:rPr>
        <w:t xml:space="preserve">), </w:t>
      </w:r>
      <w:r w:rsidRPr="00057F1E">
        <w:rPr>
          <w:rFonts w:eastAsia="Times New Roman" w:cstheme="minorHAnsi"/>
          <w:b/>
          <w:lang w:eastAsia="pl-PL"/>
        </w:rPr>
        <w:t xml:space="preserve">LOT </w:t>
      </w:r>
      <w:r w:rsidRPr="00057F1E">
        <w:rPr>
          <w:rFonts w:eastAsia="Times New Roman" w:cstheme="minorHAnsi"/>
          <w:lang w:eastAsia="pl-PL"/>
        </w:rPr>
        <w:t xml:space="preserve">( </w:t>
      </w:r>
      <w:hyperlink r:id="rId12" w:history="1">
        <w:r w:rsidRPr="00057F1E">
          <w:rPr>
            <w:rFonts w:eastAsia="Times New Roman" w:cstheme="minorHAnsi"/>
            <w:color w:val="0000FF"/>
            <w:u w:val="single"/>
            <w:lang w:eastAsia="pl-PL"/>
          </w:rPr>
          <w:t>www.lotnadbugiem.pl</w:t>
        </w:r>
      </w:hyperlink>
      <w:r w:rsidRPr="00057F1E">
        <w:rPr>
          <w:rFonts w:eastAsia="Times New Roman" w:cstheme="minorHAnsi"/>
          <w:color w:val="FF0000"/>
          <w:lang w:eastAsia="pl-PL"/>
        </w:rPr>
        <w:t xml:space="preserve"> </w:t>
      </w:r>
      <w:r w:rsidRPr="00057F1E">
        <w:rPr>
          <w:rFonts w:eastAsia="Times New Roman" w:cstheme="minorHAnsi"/>
          <w:lang w:eastAsia="pl-PL"/>
        </w:rPr>
        <w:t xml:space="preserve">) jak również na stronach internetowych </w:t>
      </w:r>
      <w:r w:rsidRPr="00057F1E">
        <w:rPr>
          <w:rFonts w:eastAsia="Times New Roman" w:cstheme="minorHAnsi"/>
          <w:b/>
          <w:lang w:eastAsia="pl-PL"/>
        </w:rPr>
        <w:lastRenderedPageBreak/>
        <w:t>Gmin Grodzisk, Drohiczyn, Perlejewo, Siemiatycze oraz miasta Siemiatycze</w:t>
      </w:r>
      <w:r w:rsidRPr="00057F1E">
        <w:rPr>
          <w:rFonts w:eastAsia="Times New Roman" w:cstheme="minorHAnsi"/>
          <w:color w:val="FF0000"/>
          <w:lang w:eastAsia="pl-PL"/>
        </w:rPr>
        <w:t xml:space="preserve">  </w:t>
      </w:r>
      <w:r w:rsidRPr="00057F1E">
        <w:rPr>
          <w:rFonts w:eastAsia="Times New Roman" w:cstheme="minorHAnsi"/>
          <w:lang w:eastAsia="pl-PL"/>
        </w:rPr>
        <w:t>z chwilą rozpoczęcia procesu rekrutacji.</w:t>
      </w:r>
    </w:p>
    <w:p w:rsidR="00057F1E" w:rsidRPr="00057F1E" w:rsidRDefault="00057F1E" w:rsidP="00057F1E">
      <w:pPr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Przebieg procesu rekrutacji: </w:t>
      </w:r>
    </w:p>
    <w:p w:rsidR="00057F1E" w:rsidRPr="00057F1E" w:rsidRDefault="00057F1E" w:rsidP="00057F1E">
      <w:pPr>
        <w:numPr>
          <w:ilvl w:val="1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osoba zainteresowana zobowiązana jest do złożenia dokumentacji zgłoszeniowej osobiście w siedzibie PSG- Lidera Projektu, lub drogą pocztową lub elektronicznie poprzez przesłanie elektronicznych kopii (skanów) dokumentów zgłoszeniowych na adres </w:t>
      </w:r>
      <w:hyperlink r:id="rId13" w:history="1">
        <w:r w:rsidRPr="00057F1E">
          <w:rPr>
            <w:rFonts w:eastAsia="Times New Roman" w:cstheme="minorHAnsi"/>
            <w:color w:val="0000FF"/>
            <w:u w:val="single"/>
            <w:lang w:eastAsia="pl-PL"/>
          </w:rPr>
          <w:t>psg@drohiczyn.pl</w:t>
        </w:r>
      </w:hyperlink>
      <w:r w:rsidRPr="00057F1E">
        <w:rPr>
          <w:rFonts w:eastAsia="Times New Roman" w:cstheme="minorHAnsi"/>
          <w:color w:val="FF0000"/>
          <w:lang w:eastAsia="pl-PL"/>
        </w:rPr>
        <w:t>.</w:t>
      </w:r>
    </w:p>
    <w:p w:rsidR="00057F1E" w:rsidRPr="00057F1E" w:rsidRDefault="00057F1E" w:rsidP="00057F1E">
      <w:pPr>
        <w:numPr>
          <w:ilvl w:val="1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dokumentację zgłoszeniową stanowi kwestionariusz zgłoszeniowy – załącznik Nr 1 do niniejszego regulaminu.</w:t>
      </w:r>
    </w:p>
    <w:p w:rsidR="002E111F" w:rsidRDefault="00057F1E" w:rsidP="00057F1E">
      <w:pPr>
        <w:numPr>
          <w:ilvl w:val="1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2E111F">
        <w:rPr>
          <w:rFonts w:eastAsia="Times New Roman" w:cstheme="minorHAnsi"/>
          <w:lang w:eastAsia="pl-PL"/>
        </w:rPr>
        <w:t xml:space="preserve">Komisja Rekrutacyjna w procedurze rekrutacyjnej dokona weryfikacji złożonych kwestionariuszy zgłoszeniowych, przyzna punkty i na tej podstawie utworzy listy uczestników projektu: podstawowych i rezerwowych. </w:t>
      </w:r>
    </w:p>
    <w:p w:rsidR="00057F1E" w:rsidRPr="002E111F" w:rsidRDefault="00057F1E" w:rsidP="00057F1E">
      <w:pPr>
        <w:numPr>
          <w:ilvl w:val="1"/>
          <w:numId w:val="3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2E111F">
        <w:rPr>
          <w:rFonts w:eastAsia="Times New Roman" w:cstheme="minorHAnsi"/>
          <w:lang w:eastAsia="pl-PL"/>
        </w:rPr>
        <w:t>wybrany uczestnik projektu, który został wpisany na listę podstawowych uczestników składa pełną dokumentację rekrutacyjną, w tym:</w:t>
      </w:r>
      <w:r w:rsidRPr="002E111F">
        <w:rPr>
          <w:rFonts w:eastAsia="Times New Roman" w:cstheme="minorHAnsi"/>
          <w:lang w:eastAsia="pl-PL"/>
        </w:rPr>
        <w:br/>
      </w:r>
    </w:p>
    <w:p w:rsidR="00057F1E" w:rsidRPr="00057F1E" w:rsidRDefault="00057F1E" w:rsidP="00057F1E">
      <w:pPr>
        <w:numPr>
          <w:ilvl w:val="3"/>
          <w:numId w:val="12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deklarację uczestnictwa – wzór stanowi załącznik Nr 2,</w:t>
      </w:r>
    </w:p>
    <w:p w:rsidR="00057F1E" w:rsidRPr="00057F1E" w:rsidRDefault="00057F1E" w:rsidP="00057F1E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oświadczenie o wyrażeniu zgody na przetwarzanie danych osobowych – wzór stanowi załącznik Nr 3 niniejszego regulaminu,</w:t>
      </w:r>
    </w:p>
    <w:p w:rsidR="00057F1E" w:rsidRPr="00057F1E" w:rsidRDefault="00057F1E" w:rsidP="00057F1E">
      <w:pPr>
        <w:numPr>
          <w:ilvl w:val="0"/>
          <w:numId w:val="12"/>
        </w:numPr>
        <w:shd w:val="clear" w:color="auto" w:fill="FFFFFF"/>
        <w:spacing w:before="100" w:beforeAutospacing="1"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oświadczenie o jednoczesnym niekorzystaniu z takich samych form wsparcia w ramach projektów realizowanych w osiach głównych– wzór stanowi załącznik Nr 4 niniejszego regulaminu,</w:t>
      </w:r>
    </w:p>
    <w:p w:rsidR="00057F1E" w:rsidRDefault="00057F1E" w:rsidP="00057F1E">
      <w:pPr>
        <w:numPr>
          <w:ilvl w:val="0"/>
          <w:numId w:val="12"/>
        </w:numPr>
        <w:shd w:val="clear" w:color="auto" w:fill="FFFFFF"/>
        <w:spacing w:before="100" w:beforeAutospacing="1"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oświadczenie o wykorzystaniu wizerunku – wzór stanowi zał. nr 5,</w:t>
      </w:r>
    </w:p>
    <w:p w:rsidR="00091774" w:rsidRPr="00057F1E" w:rsidRDefault="00091774" w:rsidP="00057F1E">
      <w:pPr>
        <w:numPr>
          <w:ilvl w:val="0"/>
          <w:numId w:val="12"/>
        </w:numPr>
        <w:shd w:val="clear" w:color="auto" w:fill="FFFFFF"/>
        <w:spacing w:before="100" w:beforeAutospacing="1"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o</w:t>
      </w:r>
      <w:r w:rsidRPr="00091774">
        <w:rPr>
          <w:rFonts w:ascii="Tahoma" w:hAnsi="Tahoma" w:cs="Tahoma"/>
          <w:sz w:val="20"/>
          <w:szCs w:val="20"/>
          <w:shd w:val="clear" w:color="auto" w:fill="FFFFFF"/>
        </w:rPr>
        <w:t>św</w:t>
      </w:r>
      <w:r>
        <w:rPr>
          <w:rFonts w:ascii="Tahoma" w:hAnsi="Tahoma" w:cs="Tahoma"/>
          <w:sz w:val="20"/>
          <w:szCs w:val="20"/>
          <w:shd w:val="clear" w:color="auto" w:fill="FFFFFF"/>
        </w:rPr>
        <w:t>iadczenie o korzystaniu z POPŻ</w:t>
      </w:r>
      <w:r>
        <w:rPr>
          <w:rFonts w:eastAsia="Times New Roman" w:cstheme="minorHAnsi"/>
          <w:lang w:eastAsia="pl-PL"/>
        </w:rPr>
        <w:t>– wzór stanowi zał. nr 6</w:t>
      </w:r>
      <w:r w:rsidRPr="00057F1E">
        <w:rPr>
          <w:rFonts w:eastAsia="Times New Roman" w:cstheme="minorHAnsi"/>
          <w:lang w:eastAsia="pl-PL"/>
        </w:rPr>
        <w:t>,</w:t>
      </w:r>
    </w:p>
    <w:p w:rsidR="00057F1E" w:rsidRPr="00057F1E" w:rsidRDefault="00057F1E" w:rsidP="00057F1E">
      <w:pPr>
        <w:shd w:val="clear" w:color="auto" w:fill="FFFFFF"/>
        <w:spacing w:before="100" w:beforeAutospacing="1" w:after="0"/>
        <w:ind w:left="1778"/>
        <w:contextualSpacing/>
        <w:jc w:val="both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numPr>
          <w:ilvl w:val="1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potencjalny uczestnik, który spełnił kryterium grupy docelowej, ale ze względu na wyczerpanie się limitu miejsc nie został przyjęty do projektu będzie wpisany na listę rezerwową.</w:t>
      </w:r>
    </w:p>
    <w:p w:rsidR="00057F1E" w:rsidRPr="00057F1E" w:rsidRDefault="00057F1E" w:rsidP="00057F1E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 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§ 5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Kryteria rekrutacji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u w:val="single"/>
          <w:lang w:eastAsia="pl-PL"/>
        </w:rPr>
        <w:t>Kryteria podstawowe</w:t>
      </w:r>
      <w:r w:rsidRPr="00057F1E">
        <w:rPr>
          <w:rFonts w:eastAsia="Times New Roman" w:cstheme="minorHAnsi"/>
          <w:lang w:eastAsia="pl-PL"/>
        </w:rPr>
        <w:t xml:space="preserve"> do udziału w projekcie to spełnienie poniższych warunków:</w:t>
      </w:r>
      <w:r w:rsidRPr="00057F1E">
        <w:rPr>
          <w:rFonts w:eastAsia="Times New Roman" w:cstheme="minorHAnsi"/>
          <w:lang w:eastAsia="pl-PL"/>
        </w:rPr>
        <w:br/>
      </w:r>
    </w:p>
    <w:p w:rsidR="00057F1E" w:rsidRPr="00057F1E" w:rsidRDefault="00057F1E" w:rsidP="00057F1E">
      <w:pPr>
        <w:numPr>
          <w:ilvl w:val="1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wiek w przedziale od 5 do </w:t>
      </w:r>
      <w:r w:rsidR="009614FC">
        <w:rPr>
          <w:rFonts w:eastAsia="Times New Roman" w:cstheme="minorHAnsi"/>
          <w:lang w:eastAsia="pl-PL"/>
        </w:rPr>
        <w:t>10</w:t>
      </w:r>
      <w:r w:rsidRPr="00057F1E">
        <w:rPr>
          <w:rFonts w:eastAsia="Times New Roman" w:cstheme="minorHAnsi"/>
          <w:lang w:eastAsia="pl-PL"/>
        </w:rPr>
        <w:t>0 roku życia,</w:t>
      </w:r>
    </w:p>
    <w:p w:rsidR="00057F1E" w:rsidRPr="00057F1E" w:rsidRDefault="00057F1E" w:rsidP="00057F1E">
      <w:pPr>
        <w:numPr>
          <w:ilvl w:val="1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miejsce zamieszkania na obszarze gminy należącej do PSG, powiat siemiatycki (gminy Grodzisk, Drohiczyn, Perlejewo, Siemiatycze oraz miasta Siemiatycze), </w:t>
      </w:r>
    </w:p>
    <w:p w:rsidR="00057F1E" w:rsidRPr="00057F1E" w:rsidRDefault="00057F1E" w:rsidP="00057F1E">
      <w:pPr>
        <w:numPr>
          <w:ilvl w:val="1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osoba należąca do grupy zagrożonej ubóstwem lub wykluczeniem społecznym bądź należąca do  otoczenia osób  zagrożonych ubóstwem lub wykluczeniem społecznym.</w:t>
      </w:r>
    </w:p>
    <w:p w:rsidR="00057F1E" w:rsidRPr="00057F1E" w:rsidRDefault="00057F1E" w:rsidP="00057F1E">
      <w:pPr>
        <w:shd w:val="clear" w:color="auto" w:fill="FFFFFF"/>
        <w:spacing w:after="0"/>
        <w:ind w:left="1440"/>
        <w:jc w:val="both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Osoby, które spełniały kryterium podstawowe otrzymują 10 punktów.</w:t>
      </w:r>
    </w:p>
    <w:p w:rsidR="00057F1E" w:rsidRPr="00057F1E" w:rsidRDefault="00057F1E" w:rsidP="00057F1E">
      <w:pPr>
        <w:shd w:val="clear" w:color="auto" w:fill="FFFFFF"/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u w:val="single"/>
          <w:lang w:eastAsia="pl-PL"/>
        </w:rPr>
        <w:t>Kryteria preferowane</w:t>
      </w:r>
      <w:r w:rsidRPr="00057F1E">
        <w:rPr>
          <w:rFonts w:eastAsia="Times New Roman" w:cstheme="minorHAnsi"/>
          <w:lang w:eastAsia="pl-PL"/>
        </w:rPr>
        <w:t xml:space="preserve"> do objęcia wsparciem w ramach projektu to:</w:t>
      </w:r>
    </w:p>
    <w:p w:rsidR="00057F1E" w:rsidRPr="00057F1E" w:rsidRDefault="00057F1E" w:rsidP="00057F1E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numPr>
          <w:ilvl w:val="1"/>
          <w:numId w:val="10"/>
        </w:numPr>
        <w:shd w:val="clear" w:color="auto" w:fill="FFFFFF"/>
        <w:spacing w:after="0"/>
        <w:ind w:left="1418" w:hanging="284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wielokrotne wykluczenie społeczne rozumiane jako wykluczenie z powodu więcej niż jednej z przesłanek, o których mowa w Wytycznych w zakresie realizacji przedsięwzięć w obszarze wyłączenia społecznego i zwalczania ubóstwa z wykorzystaniem środków EFS i EFRR na lata 2014-2020 – 5 punktów,</w:t>
      </w:r>
    </w:p>
    <w:p w:rsidR="00057F1E" w:rsidRPr="00057F1E" w:rsidRDefault="00057F1E" w:rsidP="00057F1E">
      <w:pPr>
        <w:numPr>
          <w:ilvl w:val="1"/>
          <w:numId w:val="10"/>
        </w:numPr>
        <w:shd w:val="clear" w:color="auto" w:fill="FFFFFF"/>
        <w:spacing w:after="0"/>
        <w:ind w:left="1418" w:hanging="284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rodzina korzystająca z Programu Operacyjnego Pomocy Żywnościowej – 5 punktów,</w:t>
      </w:r>
    </w:p>
    <w:p w:rsidR="00057F1E" w:rsidRPr="00057F1E" w:rsidRDefault="00057F1E" w:rsidP="00057F1E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u w:val="single"/>
          <w:lang w:eastAsia="pl-PL"/>
        </w:rPr>
        <w:lastRenderedPageBreak/>
        <w:t>Trzecie kryterium rozstrzygające</w:t>
      </w:r>
      <w:r w:rsidRPr="00057F1E">
        <w:rPr>
          <w:rFonts w:eastAsia="Times New Roman" w:cstheme="minorHAnsi"/>
          <w:lang w:eastAsia="pl-PL"/>
        </w:rPr>
        <w:t>: kolejność zgłoszeń. W przypadku złożenia dokumentów zgłoszeniowych w tym samym czasie, przez więcej niż jedną osobę w pierwszej kolejności przyjmowane są do projektu osoby zaliczane do grupy preferowanej do objęcia wsparciem wedle przyznanych punktów.</w:t>
      </w:r>
    </w:p>
    <w:p w:rsidR="00057F1E" w:rsidRPr="00057F1E" w:rsidRDefault="00057F1E" w:rsidP="00057F1E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W/w proces rekrutacji dotyczy 75 osób, uczestników wszystkich przewidzianych w ramach projektu warsztatów. Pozostała część grupy docelowej dodatkowe 75 osób,  uczestników wyłącznie jednego wydarzenia tj. eventów kończących projekt odbędzie się na podstawie przygotowanych zaproszeń przez uczestników biorących udział w warsztatach. Uczestnicy wskażą osobę z najbliższego otoczenia, którą chcą zaprosić na event. </w:t>
      </w:r>
    </w:p>
    <w:p w:rsidR="00057F1E" w:rsidRPr="00057F1E" w:rsidRDefault="00057F1E" w:rsidP="00057F1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 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§ 6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Rodzaj działań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 ramach realizacji projektu przeprowadzone zostaną następujące działania:</w:t>
      </w:r>
    </w:p>
    <w:p w:rsidR="00057F1E" w:rsidRPr="00057F1E" w:rsidRDefault="00057F1E" w:rsidP="00057F1E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warsztaty z dietetyki,</w:t>
      </w:r>
    </w:p>
    <w:p w:rsidR="00057F1E" w:rsidRPr="00057F1E" w:rsidRDefault="00057F1E" w:rsidP="00057F1E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warsztaty kuchni tradycyjnej oraz zero waste,</w:t>
      </w:r>
    </w:p>
    <w:p w:rsidR="00057F1E" w:rsidRPr="00057F1E" w:rsidRDefault="00057F1E" w:rsidP="00057F1E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warsztaty stylowe Podlasie,</w:t>
      </w:r>
    </w:p>
    <w:p w:rsidR="00057F1E" w:rsidRPr="00057F1E" w:rsidRDefault="00057F1E" w:rsidP="00057F1E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warsztaty lokalna fabryka dekoracji- projektowanie i tworzenie ozdób i przedmiotów użytkowych,</w:t>
      </w:r>
    </w:p>
    <w:p w:rsidR="00057F1E" w:rsidRPr="00057F1E" w:rsidRDefault="00057F1E" w:rsidP="00057F1E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warsztaty moja twórczość,</w:t>
      </w:r>
    </w:p>
    <w:p w:rsidR="00057F1E" w:rsidRPr="00057F1E" w:rsidRDefault="00057F1E" w:rsidP="00057F1E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warsztaty media społecznościowe- potencjał, wykorzystanie,</w:t>
      </w:r>
    </w:p>
    <w:p w:rsidR="00057F1E" w:rsidRPr="00057F1E" w:rsidRDefault="00057F1E" w:rsidP="00057F1E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warsztaty planowanie,</w:t>
      </w:r>
    </w:p>
    <w:p w:rsidR="00057F1E" w:rsidRPr="00057F1E" w:rsidRDefault="00057F1E" w:rsidP="00057F1E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5 eventów podsumowujących nabyte umiejętności</w:t>
      </w:r>
    </w:p>
    <w:p w:rsidR="00057F1E" w:rsidRPr="00057F1E" w:rsidRDefault="00057F1E" w:rsidP="00057F1E">
      <w:pPr>
        <w:shd w:val="clear" w:color="auto" w:fill="FFFFFF"/>
        <w:spacing w:after="0"/>
        <w:ind w:left="360"/>
        <w:jc w:val="both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Projekt zakłada umożliwienie uczestnikom korzystania z warsztatów odpowiadających na potrzeby i oczekiwania uczestników tj.:</w:t>
      </w:r>
    </w:p>
    <w:p w:rsidR="00057F1E" w:rsidRPr="00057F1E" w:rsidRDefault="00057F1E" w:rsidP="00057F1E">
      <w:pPr>
        <w:numPr>
          <w:ilvl w:val="3"/>
          <w:numId w:val="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stopniową aktywizację i poprawę zaangażowania społecznego,</w:t>
      </w:r>
    </w:p>
    <w:p w:rsidR="00057F1E" w:rsidRPr="00057F1E" w:rsidRDefault="00057F1E" w:rsidP="00057F1E">
      <w:pPr>
        <w:numPr>
          <w:ilvl w:val="3"/>
          <w:numId w:val="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realizację inicjatyw w miejscu zamieszkania,</w:t>
      </w:r>
    </w:p>
    <w:p w:rsidR="00057F1E" w:rsidRPr="00057F1E" w:rsidRDefault="00057F1E" w:rsidP="00057F1E">
      <w:pPr>
        <w:numPr>
          <w:ilvl w:val="3"/>
          <w:numId w:val="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poprawę współpracy, współdziałania, porozumiewania się, relacji sąsiedzkich,</w:t>
      </w:r>
    </w:p>
    <w:p w:rsidR="00057F1E" w:rsidRPr="00057F1E" w:rsidRDefault="00057F1E" w:rsidP="00057F1E">
      <w:pPr>
        <w:numPr>
          <w:ilvl w:val="3"/>
          <w:numId w:val="5"/>
        </w:numPr>
        <w:shd w:val="clear" w:color="auto" w:fill="FFFFFF"/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realizację form aktywności przeciwdziałąjących osamotnieniu.</w:t>
      </w:r>
    </w:p>
    <w:p w:rsidR="00057F1E" w:rsidRPr="00057F1E" w:rsidRDefault="00057F1E" w:rsidP="00057F1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 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§ 7</w:t>
      </w:r>
      <w:r w:rsidR="00017F35">
        <w:rPr>
          <w:rFonts w:eastAsia="Times New Roman" w:cstheme="minorHAnsi"/>
          <w:lang w:eastAsia="pl-PL"/>
        </w:rPr>
        <w:br/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Prawa i obowiązki uczestników</w:t>
      </w:r>
    </w:p>
    <w:p w:rsidR="00057F1E" w:rsidRPr="00057F1E" w:rsidRDefault="00057F1E" w:rsidP="00057F1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 </w:t>
      </w:r>
    </w:p>
    <w:p w:rsidR="00057F1E" w:rsidRPr="00057F1E" w:rsidRDefault="00057F1E" w:rsidP="00057F1E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Uczestnicy projektu zobowiązani są do: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złożenia kompletu wymaganych dokumentów rekrutacyjnych,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zapoznania się z treścią niniejszego regulaminu,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uczestnictwa w pełnym cyklu warsztatów zaplanowanych na daną lokalizację (dopuszcza się 1 nieusprawiedliwioną nieobecność),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regularnego uczęszczania na warsztaty organizowane w ramach Projektu zgodnie z ustalony harmonogramem,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wypełnienia ankiet dla celów ewaluacji i monitorowania Projektu,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bieżącego informowania prowadzącego warsztaty o wszystkich zdarzeniach mogących zakłócić jego udział w Projekcie oraz usprawiedliwienia nieobecności na warsztatach,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lastRenderedPageBreak/>
        <w:t>stosowania się do poleceń wydawanych przez prowadzącego warsztaty oraz poszczególne osoby bezpośrednio związane z realizacją Projektu,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przestrzegania ogólnie przyjętych norm i zasad w tym dbałości o sprzęt i urządzenia wykorzystywane w trakcie realizacji Projektu,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udostępnienia danych osobowych niezbędnych do wypełnienia obowiązków sprawozdawczych,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poddaniu się czynnościom kontrolnym przez uprawnione podmioty w zakresie i miejscu obejmującym korzystanie z wybranych form wsparcia,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przestrzeganie regulaminów innych podmiotów, które realizują formy wsparcia,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wypełnienia innych zaleceń Lidera w zakresie realizowanych prze niego zadań projektowych.</w:t>
      </w:r>
    </w:p>
    <w:p w:rsidR="00057F1E" w:rsidRPr="00057F1E" w:rsidRDefault="00057F1E" w:rsidP="00057F1E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Uczestnicy mają prawo do: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uczestnictwa w zaplanowanych formach wsparcia,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opuszczenia warsztatów, które usprawiedliwione będą zaświadczeniem wystawionym przez lekarza, rodzica/opiekuna prawnego (w przypadku osób niepełnoletnich) lub uczestnika (w przypadku osoby pełnoletniej) wraz z podaniem przyczyny nieobecności (dobrowolne opuszczenie więcej niż 1 działania jest jednoznaczne ze skreśleniem z listy uczestników projektu),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zgłaszania uwag i wniosków co do realizowanych form wsparcia,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korzystania z materiałów i pomocy dydaktycznych dostępnych w miejscu realizacji projektu,</w:t>
      </w:r>
    </w:p>
    <w:p w:rsidR="00057F1E" w:rsidRPr="00057F1E" w:rsidRDefault="00057F1E" w:rsidP="00057F1E">
      <w:pPr>
        <w:numPr>
          <w:ilvl w:val="1"/>
          <w:numId w:val="6"/>
        </w:numPr>
        <w:shd w:val="clear" w:color="auto" w:fill="FFFFFF"/>
        <w:spacing w:before="100" w:beforeAutospacing="1"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otrzymania certyfikatów, zaświadczeń, świadectw potwierdzających uczestnictwo.</w:t>
      </w:r>
    </w:p>
    <w:p w:rsidR="00057F1E" w:rsidRPr="00057F1E" w:rsidRDefault="00057F1E" w:rsidP="00057F1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 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§ 8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Zasady rezygnacji lub wykluczenia z uczestnictwa w projekcie</w:t>
      </w:r>
    </w:p>
    <w:p w:rsidR="00057F1E" w:rsidRPr="00057F1E" w:rsidRDefault="00057F1E" w:rsidP="00057F1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 </w:t>
      </w:r>
    </w:p>
    <w:p w:rsidR="00057F1E" w:rsidRPr="00057F1E" w:rsidRDefault="00057F1E" w:rsidP="00057F1E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Rezygnacja z uczestnictwa w projekcie jest możliwa tylko w przypadku wystąpienia ważnych okoliczności, które uniemożliwiają dalszy udział w projekcie.</w:t>
      </w:r>
    </w:p>
    <w:p w:rsidR="00057F1E" w:rsidRPr="00057F1E" w:rsidRDefault="00057F1E" w:rsidP="00057F1E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Rezygnacja z udziału w projekcie musi mieć formę pisemnego oświadczenia, które należy dostarczyć w ciągu 7 dni od zaistnienia okoliczności.</w:t>
      </w:r>
    </w:p>
    <w:p w:rsidR="00057F1E" w:rsidRPr="00057F1E" w:rsidRDefault="00057F1E" w:rsidP="00057F1E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Wykluczenie uczestnika zajęć prowadzonych w ramach projektu może nastąpić w przypadku:</w:t>
      </w:r>
    </w:p>
    <w:p w:rsidR="00057F1E" w:rsidRPr="00057F1E" w:rsidRDefault="00057F1E" w:rsidP="00057F1E">
      <w:pPr>
        <w:numPr>
          <w:ilvl w:val="1"/>
          <w:numId w:val="7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ustąpienia przyczyn z powodu których uczestnik został zakwalifikowany do uczestnictwa w projekcie,</w:t>
      </w:r>
    </w:p>
    <w:p w:rsidR="00057F1E" w:rsidRPr="00057F1E" w:rsidRDefault="00057F1E" w:rsidP="00057F1E">
      <w:pPr>
        <w:numPr>
          <w:ilvl w:val="1"/>
          <w:numId w:val="7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dobrowolnego opuszczenie więcej niż 1 działania.</w:t>
      </w:r>
    </w:p>
    <w:p w:rsidR="00057F1E" w:rsidRPr="00057F1E" w:rsidRDefault="00057F1E" w:rsidP="00057F1E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Decyzję o wykluczeniu z uczestnictwa w projekcie podejmuje Lider projektu.</w:t>
      </w:r>
    </w:p>
    <w:p w:rsidR="00057F1E" w:rsidRPr="00057F1E" w:rsidRDefault="00057F1E" w:rsidP="00057F1E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Po wykluczeniu uczestnika na jego miejsce jest przyjęty zainteresowany udziałem w projekcie z listy rezerwowej.</w:t>
      </w:r>
    </w:p>
    <w:p w:rsidR="00057F1E" w:rsidRPr="00057F1E" w:rsidRDefault="00057F1E" w:rsidP="00057F1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 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§ 9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57F1E">
        <w:rPr>
          <w:rFonts w:eastAsia="Times New Roman" w:cstheme="minorHAnsi"/>
          <w:b/>
          <w:bCs/>
          <w:lang w:eastAsia="pl-PL"/>
        </w:rPr>
        <w:t>Postanowienia końcowe</w:t>
      </w:r>
    </w:p>
    <w:p w:rsidR="00057F1E" w:rsidRPr="00057F1E" w:rsidRDefault="00057F1E" w:rsidP="00057F1E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057F1E" w:rsidRPr="00057F1E" w:rsidRDefault="00057F1E" w:rsidP="00057F1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Niniejszy regulamin wchodzi w życie z dniem podpisania i obowiązuje przez cały okres trwania projektu.</w:t>
      </w:r>
    </w:p>
    <w:p w:rsidR="00057F1E" w:rsidRPr="00057F1E" w:rsidRDefault="00057F1E" w:rsidP="00057F1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Regulamin dostępny jest w </w:t>
      </w:r>
      <w:r w:rsidRPr="00057F1E">
        <w:rPr>
          <w:rFonts w:eastAsia="Times New Roman" w:cstheme="minorHAnsi"/>
          <w:b/>
          <w:lang w:eastAsia="pl-PL"/>
        </w:rPr>
        <w:t>biurze projektu, na stronie Partnera, gmin Grodzisk, Drohiczyn, Perlejewo, Siemiatycze oraz miasta Siemiatycze.</w:t>
      </w:r>
    </w:p>
    <w:p w:rsidR="00057F1E" w:rsidRPr="00057F1E" w:rsidRDefault="00057F1E" w:rsidP="00057F1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 xml:space="preserve">Lider projektu zastrzega sobie prawo do wniesienia zmian w niniejszym regulaminie lub wprowadzenia dodatkowych postanowień w przypadku, gdy będzie to konieczne z uwagi na dobro uczestników, czynniki zewnętrzne, zmiany wprowadzone we wniosku o dofinansowanie projektu, zmianę przepisów prawa lub warunków umowy, a także zlecenia </w:t>
      </w:r>
      <w:r w:rsidRPr="00057F1E">
        <w:rPr>
          <w:rFonts w:eastAsia="Times New Roman" w:cstheme="minorHAnsi"/>
          <w:lang w:eastAsia="pl-PL"/>
        </w:rPr>
        <w:lastRenderedPageBreak/>
        <w:t>wprowadzenia zmian ze strony instytucji uprawnionych do dokonania oceny i kontroli realizacji projektu.</w:t>
      </w:r>
    </w:p>
    <w:p w:rsidR="00057F1E" w:rsidRPr="00057F1E" w:rsidRDefault="00057F1E" w:rsidP="00057F1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W kwestiach nieunormowanych w niniejszym regulaminie ostateczną decyzję podejmuje Lider projektu.</w:t>
      </w:r>
    </w:p>
    <w:p w:rsidR="00057F1E" w:rsidRPr="00057F1E" w:rsidRDefault="00057F1E" w:rsidP="00057F1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Ostateczna interpretacja niniejszego regulaminu należy do Lidera projektu.</w:t>
      </w:r>
    </w:p>
    <w:p w:rsidR="00057F1E" w:rsidRPr="00057F1E" w:rsidRDefault="00057F1E" w:rsidP="00057F1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Integralną część regulaminu stanowią poniższe załączniki.</w:t>
      </w:r>
    </w:p>
    <w:p w:rsidR="00057F1E" w:rsidRPr="00057F1E" w:rsidRDefault="00057F1E" w:rsidP="00057F1E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br/>
        <w:t>Załączniki do niniejszego regulaminu:</w:t>
      </w:r>
    </w:p>
    <w:p w:rsidR="00057F1E" w:rsidRPr="00057F1E" w:rsidRDefault="00CB24C0" w:rsidP="00057F1E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hyperlink r:id="rId14" w:tgtFrame="_self" w:tooltip="null" w:history="1">
        <w:r w:rsidR="00057F1E" w:rsidRPr="00057F1E">
          <w:rPr>
            <w:rFonts w:eastAsia="Times New Roman" w:cstheme="minorHAnsi"/>
            <w:lang w:eastAsia="pl-PL"/>
          </w:rPr>
          <w:t>Załącznik nr 1 Kwestionariusz zgłoszeniowy</w:t>
        </w:r>
      </w:hyperlink>
      <w:r w:rsidR="00057F1E" w:rsidRPr="00057F1E">
        <w:rPr>
          <w:rFonts w:eastAsia="Times New Roman" w:cstheme="minorHAnsi"/>
          <w:lang w:eastAsia="pl-PL"/>
        </w:rPr>
        <w:t>.</w:t>
      </w:r>
    </w:p>
    <w:p w:rsidR="00057F1E" w:rsidRPr="00057F1E" w:rsidRDefault="00CB24C0" w:rsidP="00057F1E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hyperlink r:id="rId15" w:tgtFrame="_self" w:tooltip="Załącznik nr 2 Deklaracja udziału w projekcie" w:history="1">
        <w:r w:rsidR="00057F1E" w:rsidRPr="00057F1E">
          <w:rPr>
            <w:rFonts w:eastAsia="Times New Roman" w:cstheme="minorHAnsi"/>
            <w:lang w:eastAsia="pl-PL"/>
          </w:rPr>
          <w:t>Załącznik nr 2 Deklaracja udziału w projekcie</w:t>
        </w:r>
      </w:hyperlink>
      <w:r w:rsidR="00057F1E" w:rsidRPr="00057F1E">
        <w:rPr>
          <w:rFonts w:eastAsia="Times New Roman" w:cstheme="minorHAnsi"/>
          <w:lang w:eastAsia="pl-PL"/>
        </w:rPr>
        <w:t>.</w:t>
      </w:r>
    </w:p>
    <w:p w:rsidR="00057F1E" w:rsidRPr="00057F1E" w:rsidRDefault="00CB24C0" w:rsidP="00057F1E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hyperlink r:id="rId16" w:tgtFrame="_self" w:tooltip="Załącznik nr 3 Oświadczenie o wyrażeniu zgody na przetwarzanie danych osobowych" w:history="1">
        <w:r w:rsidR="00057F1E" w:rsidRPr="00057F1E">
          <w:rPr>
            <w:rFonts w:eastAsia="Times New Roman" w:cstheme="minorHAnsi"/>
            <w:lang w:eastAsia="pl-PL"/>
          </w:rPr>
          <w:t>Załącznik nr 3 Oświadczenie o wyrażeniu zgody na przetwarzanie danych osobowych</w:t>
        </w:r>
      </w:hyperlink>
      <w:r w:rsidR="00057F1E" w:rsidRPr="00057F1E">
        <w:rPr>
          <w:rFonts w:eastAsia="Times New Roman" w:cstheme="minorHAnsi"/>
          <w:lang w:eastAsia="pl-PL"/>
        </w:rPr>
        <w:t>.</w:t>
      </w:r>
    </w:p>
    <w:p w:rsidR="00057F1E" w:rsidRPr="00057F1E" w:rsidRDefault="00CB24C0" w:rsidP="00057F1E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hyperlink r:id="rId17" w:tgtFrame="_self" w:tooltip="Załącznik nr 4 Oświadczenie o jednoczesnym niekorzystaniu z takich samych form wsparcia w ramach projektów realizowanych w osiach głównych" w:history="1">
        <w:r w:rsidR="00057F1E" w:rsidRPr="00057F1E">
          <w:rPr>
            <w:rFonts w:eastAsia="Times New Roman" w:cstheme="minorHAnsi"/>
            <w:lang w:eastAsia="pl-PL"/>
          </w:rPr>
          <w:t>Załącznik nr 4 Oświadczenie o jednoczesnym niekorzystaniu z takich samych form wsparcia w ramach projektów realizowanych w osiach głównych</w:t>
        </w:r>
      </w:hyperlink>
      <w:r w:rsidR="00057F1E" w:rsidRPr="00057F1E">
        <w:rPr>
          <w:rFonts w:eastAsia="Times New Roman" w:cstheme="minorHAnsi"/>
          <w:lang w:eastAsia="pl-PL"/>
        </w:rPr>
        <w:t>.</w:t>
      </w:r>
    </w:p>
    <w:p w:rsidR="00057F1E" w:rsidRPr="00057F1E" w:rsidRDefault="00CB24C0" w:rsidP="00057F1E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hyperlink r:id="rId18" w:tgtFrame="_self" w:tooltip="Załącznik nr 5 Oświadczenie o wykorzystaniu wizerunku" w:history="1">
        <w:r w:rsidR="00057F1E" w:rsidRPr="00057F1E">
          <w:rPr>
            <w:rFonts w:eastAsia="Times New Roman" w:cstheme="minorHAnsi"/>
            <w:lang w:eastAsia="pl-PL"/>
          </w:rPr>
          <w:t>Załącznik nr 5 Oświadczenie o wykorzystaniu wizerunku</w:t>
        </w:r>
      </w:hyperlink>
      <w:r w:rsidR="00057F1E" w:rsidRPr="00057F1E">
        <w:rPr>
          <w:rFonts w:eastAsia="Times New Roman" w:cstheme="minorHAnsi"/>
          <w:lang w:eastAsia="pl-PL"/>
        </w:rPr>
        <w:t>.</w:t>
      </w:r>
    </w:p>
    <w:p w:rsidR="00057F1E" w:rsidRPr="00057F1E" w:rsidRDefault="00057F1E" w:rsidP="00057F1E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057F1E">
        <w:rPr>
          <w:rFonts w:eastAsia="Times New Roman" w:cstheme="minorHAnsi"/>
          <w:lang w:eastAsia="pl-PL"/>
        </w:rPr>
        <w:t>Załącznik nr 6 Oświadczenie o korzystaniu z POPŻ.</w:t>
      </w:r>
    </w:p>
    <w:p w:rsidR="00057F1E" w:rsidRPr="00057F1E" w:rsidRDefault="00057F1E" w:rsidP="00057F1E">
      <w:pPr>
        <w:spacing w:after="0"/>
        <w:jc w:val="both"/>
        <w:rPr>
          <w:rFonts w:cstheme="minorHAnsi"/>
        </w:rPr>
      </w:pPr>
    </w:p>
    <w:p w:rsidR="00417B84" w:rsidRDefault="00417B84"/>
    <w:sectPr w:rsidR="00417B84" w:rsidSect="000D0B4F">
      <w:headerReference w:type="default" r:id="rId1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C0" w:rsidRDefault="00CB24C0">
      <w:pPr>
        <w:spacing w:after="0" w:line="240" w:lineRule="auto"/>
      </w:pPr>
      <w:r>
        <w:separator/>
      </w:r>
    </w:p>
  </w:endnote>
  <w:endnote w:type="continuationSeparator" w:id="0">
    <w:p w:rsidR="00CB24C0" w:rsidRDefault="00CB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C0" w:rsidRDefault="00CB24C0">
      <w:pPr>
        <w:spacing w:after="0" w:line="240" w:lineRule="auto"/>
      </w:pPr>
      <w:r>
        <w:separator/>
      </w:r>
    </w:p>
  </w:footnote>
  <w:footnote w:type="continuationSeparator" w:id="0">
    <w:p w:rsidR="00CB24C0" w:rsidRDefault="00CB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4F" w:rsidRDefault="00057F1E">
    <w:pPr>
      <w:pStyle w:val="Nagwek"/>
    </w:pPr>
    <w:r w:rsidRPr="0098365D">
      <w:rPr>
        <w:rFonts w:ascii="Calibri" w:hAnsi="Calibri"/>
        <w:noProof/>
        <w:lang w:eastAsia="pl-PL"/>
      </w:rPr>
      <w:drawing>
        <wp:inline distT="0" distB="0" distL="0" distR="0" wp14:anchorId="075F12DC" wp14:editId="65634595">
          <wp:extent cx="5406390" cy="471363"/>
          <wp:effectExtent l="19050" t="0" r="381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90" cy="471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48D"/>
    <w:multiLevelType w:val="multilevel"/>
    <w:tmpl w:val="0AD8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3D15"/>
    <w:multiLevelType w:val="multilevel"/>
    <w:tmpl w:val="1BE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860C6"/>
    <w:multiLevelType w:val="multilevel"/>
    <w:tmpl w:val="AE10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DF6"/>
    <w:multiLevelType w:val="multilevel"/>
    <w:tmpl w:val="A142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70B90"/>
    <w:multiLevelType w:val="hybridMultilevel"/>
    <w:tmpl w:val="8242BB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D03E2"/>
    <w:multiLevelType w:val="multilevel"/>
    <w:tmpl w:val="49E4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D69A6"/>
    <w:multiLevelType w:val="hybridMultilevel"/>
    <w:tmpl w:val="8670F5A2"/>
    <w:lvl w:ilvl="0" w:tplc="FD961A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E06E8"/>
    <w:multiLevelType w:val="hybridMultilevel"/>
    <w:tmpl w:val="618238D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F277C0E"/>
    <w:multiLevelType w:val="multilevel"/>
    <w:tmpl w:val="1020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C205B"/>
    <w:multiLevelType w:val="multilevel"/>
    <w:tmpl w:val="3D98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A1468"/>
    <w:multiLevelType w:val="multilevel"/>
    <w:tmpl w:val="4E22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A6AEF"/>
    <w:multiLevelType w:val="multilevel"/>
    <w:tmpl w:val="5458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1E"/>
    <w:rsid w:val="00017F35"/>
    <w:rsid w:val="00057F1E"/>
    <w:rsid w:val="00091774"/>
    <w:rsid w:val="000B445F"/>
    <w:rsid w:val="002B0805"/>
    <w:rsid w:val="002E111F"/>
    <w:rsid w:val="003D5A58"/>
    <w:rsid w:val="00417B84"/>
    <w:rsid w:val="00881471"/>
    <w:rsid w:val="009614FC"/>
    <w:rsid w:val="00B0627D"/>
    <w:rsid w:val="00BE434F"/>
    <w:rsid w:val="00C4788B"/>
    <w:rsid w:val="00C93855"/>
    <w:rsid w:val="00CB24C0"/>
    <w:rsid w:val="00D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1E"/>
  </w:style>
  <w:style w:type="paragraph" w:styleId="Tekstdymka">
    <w:name w:val="Balloon Text"/>
    <w:basedOn w:val="Normalny"/>
    <w:link w:val="TekstdymkaZnak"/>
    <w:uiPriority w:val="99"/>
    <w:semiHidden/>
    <w:unhideWhenUsed/>
    <w:rsid w:val="0005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F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91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1E"/>
  </w:style>
  <w:style w:type="paragraph" w:styleId="Tekstdymka">
    <w:name w:val="Balloon Text"/>
    <w:basedOn w:val="Normalny"/>
    <w:link w:val="TekstdymkaZnak"/>
    <w:uiPriority w:val="99"/>
    <w:semiHidden/>
    <w:unhideWhenUsed/>
    <w:rsid w:val="0005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F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91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g@drohiczyn.pl" TargetMode="External"/><Relationship Id="rId18" Type="http://schemas.openxmlformats.org/officeDocument/2006/relationships/hyperlink" Target="http://bip.mops.um.siemiatycze.wrotapodlasia.pl/resource/file/download-file/id.288/attachment.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otnadbugiem.pl" TargetMode="External"/><Relationship Id="rId17" Type="http://schemas.openxmlformats.org/officeDocument/2006/relationships/hyperlink" Target="http://bip.mops.um.siemiatycze.wrotapodlasia.pl/resource/file/download-file/id.287/attachment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mops.um.siemiatycze.wrotapodlasia.pl/resource/file/download-file/id.289/attachment.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gieldolinybugu.pl/p,227,podlaskie-stowarzyszenie-g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p.mops.um.siemiatycze.wrotapodlasia.pl/resource/file/download-file/id.290/attachment.1" TargetMode="External"/><Relationship Id="rId10" Type="http://schemas.openxmlformats.org/officeDocument/2006/relationships/hyperlink" Target="http://www.lotnadbugiem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ygieldolinybugu.pl/p,227,podlaskie-stowarzyszenie-gmin" TargetMode="External"/><Relationship Id="rId14" Type="http://schemas.openxmlformats.org/officeDocument/2006/relationships/hyperlink" Target="http://bip.mops.um.siemiatycze.wrotapodlasia.pl/resource/file/download-file/id.291/attachment.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D0D6-3CB9-4CC3-8985-79E1E90A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2145</Words>
  <Characters>12873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2021-06-10T07:58:00Z</cp:lastPrinted>
  <dcterms:created xsi:type="dcterms:W3CDTF">2021-06-09T13:11:00Z</dcterms:created>
  <dcterms:modified xsi:type="dcterms:W3CDTF">2021-07-12T13:54:00Z</dcterms:modified>
</cp:coreProperties>
</file>